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105068" w:rsidP="006C3C29">
      <w:pPr>
        <w:jc w:val="right"/>
        <w:rPr>
          <w:sz w:val="22"/>
          <w:szCs w:val="22"/>
        </w:rPr>
      </w:pPr>
      <w:r>
        <w:rPr>
          <w:sz w:val="22"/>
          <w:szCs w:val="22"/>
        </w:rPr>
        <w:t>Приложение 2</w:t>
      </w:r>
      <w:r w:rsidR="006C3C29">
        <w:rPr>
          <w:sz w:val="22"/>
          <w:szCs w:val="22"/>
        </w:rPr>
        <w:t xml:space="preserve"> к тендерной документации</w:t>
      </w:r>
    </w:p>
    <w:p w:rsidR="00BB4EC5" w:rsidRDefault="00BB4EC5" w:rsidP="00005EA8">
      <w:pPr>
        <w:jc w:val="right"/>
      </w:pPr>
    </w:p>
    <w:p w:rsidR="00005EA8" w:rsidRDefault="00005EA8" w:rsidP="00005EA8">
      <w:pPr>
        <w:jc w:val="right"/>
      </w:pPr>
    </w:p>
    <w:p w:rsidR="00005EA8" w:rsidRDefault="00005EA8" w:rsidP="00D0059E">
      <w:pPr>
        <w:jc w:val="center"/>
        <w:rPr>
          <w:b/>
          <w:sz w:val="28"/>
          <w:szCs w:val="28"/>
        </w:rPr>
      </w:pPr>
      <w:r w:rsidRPr="00DE0D03">
        <w:rPr>
          <w:b/>
          <w:sz w:val="28"/>
          <w:szCs w:val="28"/>
        </w:rPr>
        <w:t>Техническая спецификация</w:t>
      </w:r>
      <w:r w:rsidR="00FA33A7">
        <w:rPr>
          <w:b/>
          <w:sz w:val="28"/>
          <w:szCs w:val="28"/>
        </w:rPr>
        <w:t xml:space="preserve"> </w:t>
      </w:r>
      <w:r w:rsidR="00CC5098" w:rsidRPr="00CC5098">
        <w:rPr>
          <w:b/>
          <w:bCs/>
          <w:sz w:val="28"/>
          <w:szCs w:val="28"/>
        </w:rPr>
        <w:t>медицинских  изделий</w:t>
      </w:r>
    </w:p>
    <w:p w:rsidR="00730B30" w:rsidRDefault="00730B30" w:rsidP="00005EA8"/>
    <w:tbl>
      <w:tblPr>
        <w:tblStyle w:val="a3"/>
        <w:tblW w:w="0" w:type="auto"/>
        <w:tblLook w:val="04A0"/>
      </w:tblPr>
      <w:tblGrid>
        <w:gridCol w:w="895"/>
        <w:gridCol w:w="4296"/>
        <w:gridCol w:w="9595"/>
      </w:tblGrid>
      <w:tr w:rsidR="00005EA8" w:rsidRPr="00880C9D" w:rsidTr="00D0059E">
        <w:trPr>
          <w:trHeight w:val="647"/>
        </w:trPr>
        <w:tc>
          <w:tcPr>
            <w:tcW w:w="895" w:type="dxa"/>
          </w:tcPr>
          <w:p w:rsidR="00005EA8" w:rsidRPr="00D0059E" w:rsidRDefault="00FA33A7" w:rsidP="00005EA8">
            <w:pPr>
              <w:rPr>
                <w:b/>
                <w:bCs/>
                <w:sz w:val="21"/>
                <w:szCs w:val="21"/>
              </w:rPr>
            </w:pPr>
            <w:r>
              <w:rPr>
                <w:b/>
                <w:bCs/>
                <w:sz w:val="21"/>
                <w:szCs w:val="21"/>
              </w:rPr>
              <w:t>Номер</w:t>
            </w:r>
            <w:r w:rsidR="00005EA8"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05EA8" w:rsidRPr="00880C9D" w:rsidTr="00227053">
        <w:tc>
          <w:tcPr>
            <w:tcW w:w="895" w:type="dxa"/>
          </w:tcPr>
          <w:p w:rsidR="00005EA8" w:rsidRPr="00170909" w:rsidRDefault="00683C87" w:rsidP="00C66005">
            <w:pPr>
              <w:jc w:val="center"/>
              <w:rPr>
                <w:b/>
              </w:rPr>
            </w:pPr>
            <w:r w:rsidRPr="00170909">
              <w:rPr>
                <w:b/>
              </w:rPr>
              <w:t>1</w:t>
            </w:r>
          </w:p>
        </w:tc>
        <w:tc>
          <w:tcPr>
            <w:tcW w:w="4296" w:type="dxa"/>
          </w:tcPr>
          <w:p w:rsidR="003C2893" w:rsidRDefault="003C2893" w:rsidP="00005EA8">
            <w:pPr>
              <w:rPr>
                <w:b/>
                <w:sz w:val="21"/>
                <w:szCs w:val="21"/>
              </w:rPr>
            </w:pPr>
          </w:p>
          <w:p w:rsidR="00005EA8" w:rsidRPr="00170909" w:rsidRDefault="003C2893" w:rsidP="00005EA8">
            <w:pPr>
              <w:rPr>
                <w:b/>
                <w:sz w:val="21"/>
                <w:szCs w:val="21"/>
              </w:rPr>
            </w:pPr>
            <w:r w:rsidRPr="003C2893">
              <w:rPr>
                <w:b/>
                <w:sz w:val="21"/>
                <w:szCs w:val="21"/>
              </w:rPr>
              <w:t>Интракраниальный стент</w:t>
            </w:r>
          </w:p>
        </w:tc>
        <w:tc>
          <w:tcPr>
            <w:tcW w:w="9595" w:type="dxa"/>
          </w:tcPr>
          <w:p w:rsidR="008B34EB" w:rsidRPr="00B447B9" w:rsidRDefault="00D60C3C" w:rsidP="00F5521B">
            <w:pPr>
              <w:jc w:val="both"/>
              <w:rPr>
                <w:bCs/>
                <w:sz w:val="21"/>
                <w:szCs w:val="21"/>
              </w:rPr>
            </w:pPr>
            <w:r w:rsidRPr="00D60C3C">
              <w:rPr>
                <w:bCs/>
                <w:sz w:val="21"/>
                <w:szCs w:val="21"/>
              </w:rPr>
              <w:t>Саморасширяющийся интракраниальный стент с фибрино-герапиновым покрытием. Лекарственное покрытие существенно снижает риск развития рестеноза или тромбоза стента, а также приводит к более быстрому формированию неоинтимы и ускоренному закрытию аневризмы. Рентгенвизуализация контура стента по всей длине, что обеспечивает лучший контроль наложения стенок и поведения при открытии стента во время процедуры. Наличие трех дистальных и трех проксимальных маркеров, а также дополнительного срединного маркера, облегчающего позиционирование в шейке аневризмы. Возможность повторного закрытия и установки стента даже при 95% раскрытии. Защитное покрытие оксида титана/оксинитрида для уменьшения адгезии тромбоцитов и скорейшей эндотелизации сосудов. Диапазон диаметров стента от 2,5мм до 4,5мм. Доступная длина от 10мм до 25мм. Совместимость всех размеров стента с микрокатетером 0,0165-0,017”. Возможность использования в сосудах размером от 1,5мм до 4,5 мм.</w:t>
            </w:r>
          </w:p>
        </w:tc>
      </w:tr>
      <w:tr w:rsidR="00005EA8" w:rsidRPr="00880C9D" w:rsidTr="00227053">
        <w:tc>
          <w:tcPr>
            <w:tcW w:w="895" w:type="dxa"/>
          </w:tcPr>
          <w:p w:rsidR="00005EA8" w:rsidRPr="00170909" w:rsidRDefault="00851569" w:rsidP="00C66005">
            <w:pPr>
              <w:jc w:val="center"/>
              <w:rPr>
                <w:b/>
              </w:rPr>
            </w:pPr>
            <w:r w:rsidRPr="00170909">
              <w:rPr>
                <w:b/>
              </w:rPr>
              <w:t>2</w:t>
            </w:r>
          </w:p>
        </w:tc>
        <w:tc>
          <w:tcPr>
            <w:tcW w:w="4296" w:type="dxa"/>
          </w:tcPr>
          <w:p w:rsidR="003C2893" w:rsidRDefault="003C2893" w:rsidP="00547AA1">
            <w:pPr>
              <w:rPr>
                <w:b/>
                <w:sz w:val="21"/>
                <w:szCs w:val="21"/>
              </w:rPr>
            </w:pPr>
          </w:p>
          <w:p w:rsidR="00005EA8" w:rsidRPr="003C2893" w:rsidRDefault="003C2893" w:rsidP="003C2893">
            <w:pPr>
              <w:rPr>
                <w:b/>
                <w:sz w:val="21"/>
                <w:szCs w:val="21"/>
              </w:rPr>
            </w:pPr>
            <w:r w:rsidRPr="003C2893">
              <w:rPr>
                <w:b/>
                <w:bCs/>
                <w:sz w:val="21"/>
                <w:szCs w:val="21"/>
              </w:rPr>
              <w:t>Внутричерепной стент-имплант</w:t>
            </w:r>
          </w:p>
        </w:tc>
        <w:tc>
          <w:tcPr>
            <w:tcW w:w="9595" w:type="dxa"/>
          </w:tcPr>
          <w:p w:rsidR="003C2893" w:rsidRPr="003C2893" w:rsidRDefault="003C2893" w:rsidP="003C2893">
            <w:pPr>
              <w:jc w:val="both"/>
              <w:rPr>
                <w:bCs/>
                <w:sz w:val="21"/>
                <w:szCs w:val="21"/>
              </w:rPr>
            </w:pPr>
            <w:r w:rsidRPr="003C2893">
              <w:rPr>
                <w:bCs/>
                <w:sz w:val="21"/>
                <w:szCs w:val="21"/>
              </w:rPr>
              <w:t>Внутричерепной стент-имплант</w:t>
            </w:r>
            <w:r>
              <w:rPr>
                <w:bCs/>
                <w:sz w:val="21"/>
                <w:szCs w:val="21"/>
              </w:rPr>
              <w:t>.</w:t>
            </w:r>
            <w:r>
              <w:t xml:space="preserve"> </w:t>
            </w:r>
            <w:proofErr w:type="gramStart"/>
            <w:r w:rsidRPr="003C2893">
              <w:rPr>
                <w:bCs/>
                <w:sz w:val="21"/>
                <w:szCs w:val="21"/>
              </w:rPr>
              <w:t>Самораскрывающийся</w:t>
            </w:r>
            <w:proofErr w:type="gramEnd"/>
            <w:r w:rsidRPr="003C2893">
              <w:rPr>
                <w:bCs/>
                <w:sz w:val="21"/>
                <w:szCs w:val="21"/>
              </w:rPr>
              <w:t xml:space="preserve"> реконструирующий внутричерепной стент с хорошей радиальной силой, изготовленный из 16 нитиноловых стоек (внешняя часть стента) и 48 нитиноловых стоек (внутренняя часть стента – рабочая длина)</w:t>
            </w:r>
          </w:p>
          <w:p w:rsidR="003C2893" w:rsidRPr="003C2893" w:rsidRDefault="003C2893" w:rsidP="003C2893">
            <w:pPr>
              <w:jc w:val="both"/>
              <w:rPr>
                <w:bCs/>
                <w:sz w:val="21"/>
                <w:szCs w:val="21"/>
              </w:rPr>
            </w:pPr>
            <w:r w:rsidRPr="003C2893">
              <w:rPr>
                <w:bCs/>
                <w:sz w:val="21"/>
                <w:szCs w:val="21"/>
              </w:rPr>
              <w:t xml:space="preserve"> • 4 </w:t>
            </w:r>
            <w:proofErr w:type="gramStart"/>
            <w:r w:rsidRPr="003C2893">
              <w:rPr>
                <w:bCs/>
                <w:sz w:val="21"/>
                <w:szCs w:val="21"/>
              </w:rPr>
              <w:t>проксимальных</w:t>
            </w:r>
            <w:proofErr w:type="gramEnd"/>
            <w:r w:rsidRPr="003C2893">
              <w:rPr>
                <w:bCs/>
                <w:sz w:val="21"/>
                <w:szCs w:val="21"/>
              </w:rPr>
              <w:t xml:space="preserve"> и 4 дистальных маркера, а также 2 вольфрамовые нити для лучшей визуализации стента и четкой видимости проточной части стента</w:t>
            </w:r>
          </w:p>
          <w:p w:rsidR="003C2893" w:rsidRPr="003C2893" w:rsidRDefault="003C2893" w:rsidP="003C2893">
            <w:pPr>
              <w:jc w:val="both"/>
              <w:rPr>
                <w:bCs/>
                <w:sz w:val="21"/>
                <w:szCs w:val="21"/>
              </w:rPr>
            </w:pPr>
            <w:r w:rsidRPr="003C2893">
              <w:rPr>
                <w:bCs/>
                <w:sz w:val="21"/>
                <w:szCs w:val="21"/>
              </w:rPr>
              <w:t xml:space="preserve"> • Совместим с микрокатетерами 0,027”</w:t>
            </w:r>
          </w:p>
          <w:p w:rsidR="003C2893" w:rsidRPr="003C2893" w:rsidRDefault="003C2893" w:rsidP="003C2893">
            <w:pPr>
              <w:jc w:val="both"/>
              <w:rPr>
                <w:bCs/>
                <w:sz w:val="21"/>
                <w:szCs w:val="21"/>
              </w:rPr>
            </w:pPr>
            <w:r w:rsidRPr="003C2893">
              <w:rPr>
                <w:bCs/>
                <w:sz w:val="21"/>
                <w:szCs w:val="21"/>
              </w:rPr>
              <w:t xml:space="preserve"> • Общая длина вала 185 см до 215 см</w:t>
            </w:r>
          </w:p>
          <w:p w:rsidR="003C2893" w:rsidRPr="003C2893" w:rsidRDefault="003C2893" w:rsidP="003C2893">
            <w:pPr>
              <w:jc w:val="both"/>
              <w:rPr>
                <w:bCs/>
                <w:sz w:val="21"/>
                <w:szCs w:val="21"/>
              </w:rPr>
            </w:pPr>
            <w:r w:rsidRPr="003C2893">
              <w:rPr>
                <w:bCs/>
                <w:sz w:val="21"/>
                <w:szCs w:val="21"/>
              </w:rPr>
              <w:t xml:space="preserve"> • Доступен для размеров сосудов 2,5-5,0 мм</w:t>
            </w:r>
          </w:p>
          <w:p w:rsidR="003C2893" w:rsidRPr="003C2893" w:rsidRDefault="003C2893" w:rsidP="003C2893">
            <w:pPr>
              <w:jc w:val="both"/>
              <w:rPr>
                <w:bCs/>
                <w:sz w:val="21"/>
                <w:szCs w:val="21"/>
              </w:rPr>
            </w:pPr>
            <w:r w:rsidRPr="003C2893">
              <w:rPr>
                <w:bCs/>
                <w:sz w:val="21"/>
                <w:szCs w:val="21"/>
              </w:rPr>
              <w:t xml:space="preserve"> • Рабочая длина – 7 -48 мм</w:t>
            </w:r>
          </w:p>
          <w:p w:rsidR="003C2893" w:rsidRPr="003C2893" w:rsidRDefault="003C2893" w:rsidP="003C2893">
            <w:pPr>
              <w:jc w:val="both"/>
              <w:rPr>
                <w:bCs/>
                <w:sz w:val="21"/>
                <w:szCs w:val="21"/>
              </w:rPr>
            </w:pPr>
            <w:r w:rsidRPr="003C2893">
              <w:rPr>
                <w:bCs/>
                <w:sz w:val="21"/>
                <w:szCs w:val="21"/>
              </w:rPr>
              <w:t xml:space="preserve"> • Длина стента (общая) – 13 – 55 мм</w:t>
            </w:r>
          </w:p>
          <w:p w:rsidR="00005EA8" w:rsidRPr="00B447B9" w:rsidRDefault="003C2893" w:rsidP="003C2893">
            <w:pPr>
              <w:jc w:val="both"/>
              <w:rPr>
                <w:bCs/>
                <w:sz w:val="21"/>
                <w:szCs w:val="21"/>
              </w:rPr>
            </w:pPr>
            <w:r w:rsidRPr="003C2893">
              <w:rPr>
                <w:bCs/>
                <w:sz w:val="21"/>
                <w:szCs w:val="21"/>
              </w:rPr>
              <w:t xml:space="preserve"> • Возможна репозиция стента с 80% его полной длины.</w:t>
            </w:r>
          </w:p>
        </w:tc>
      </w:tr>
      <w:tr w:rsidR="008C3E68" w:rsidRPr="00880C9D" w:rsidTr="00227053">
        <w:tc>
          <w:tcPr>
            <w:tcW w:w="895" w:type="dxa"/>
          </w:tcPr>
          <w:p w:rsidR="008C3E68" w:rsidRPr="00170909" w:rsidRDefault="00851569" w:rsidP="00C66005">
            <w:pPr>
              <w:jc w:val="center"/>
              <w:rPr>
                <w:b/>
              </w:rPr>
            </w:pPr>
            <w:r w:rsidRPr="00170909">
              <w:rPr>
                <w:b/>
              </w:rPr>
              <w:t>3</w:t>
            </w:r>
          </w:p>
        </w:tc>
        <w:tc>
          <w:tcPr>
            <w:tcW w:w="4296" w:type="dxa"/>
          </w:tcPr>
          <w:p w:rsidR="008C3E68" w:rsidRDefault="008C3E68" w:rsidP="005F6795">
            <w:pPr>
              <w:rPr>
                <w:b/>
                <w:sz w:val="21"/>
                <w:szCs w:val="21"/>
              </w:rPr>
            </w:pPr>
          </w:p>
          <w:p w:rsidR="003C2893" w:rsidRPr="00170909" w:rsidRDefault="003C2893" w:rsidP="005F6795">
            <w:pPr>
              <w:rPr>
                <w:b/>
                <w:sz w:val="21"/>
                <w:szCs w:val="21"/>
              </w:rPr>
            </w:pPr>
            <w:r w:rsidRPr="003C2893">
              <w:rPr>
                <w:b/>
                <w:sz w:val="21"/>
                <w:szCs w:val="21"/>
              </w:rPr>
              <w:t>Катетер аспирационный</w:t>
            </w:r>
          </w:p>
        </w:tc>
        <w:tc>
          <w:tcPr>
            <w:tcW w:w="9595" w:type="dxa"/>
          </w:tcPr>
          <w:p w:rsidR="008B34EB" w:rsidRPr="00B447B9" w:rsidRDefault="003C2893" w:rsidP="005F6795">
            <w:pPr>
              <w:ind w:right="299"/>
              <w:jc w:val="both"/>
              <w:rPr>
                <w:sz w:val="21"/>
                <w:szCs w:val="21"/>
              </w:rPr>
            </w:pPr>
            <w:r w:rsidRPr="003C2893">
              <w:rPr>
                <w:sz w:val="21"/>
                <w:szCs w:val="21"/>
              </w:rPr>
              <w:t>Однопросветный гибкий композитный катетер с переменной жесткостью для введения устройств в сосуды, а также для удаления/аспирации эмболов и тромбов из выбранных кровеносных сосудов артериальной системы. Гидрофильное покрытие на участке длиной 40 см от дистального конца для уменьшения трения при его использовании. Атравматичный зауженный дистальный кончик. Шафт катетера визуализируется при рентгеноскопии. Люэровский разъем на проксимальном конце катетера, для подсоединения принадлежностей и инфузии жидкостей через систему. Рабочая длина катетера 132 см. Восьми и шестнадцати проволочная оплетка в зависимости от диаметра. Внутренний диаметр 0.068”, 0.071”, наружный диаметр 0.083”, 0.0855”.</w:t>
            </w:r>
          </w:p>
        </w:tc>
      </w:tr>
      <w:tr w:rsidR="00005EA8" w:rsidRPr="00880C9D" w:rsidTr="00227053">
        <w:tc>
          <w:tcPr>
            <w:tcW w:w="895" w:type="dxa"/>
          </w:tcPr>
          <w:p w:rsidR="00005EA8" w:rsidRPr="00170BCD" w:rsidRDefault="00851569" w:rsidP="00C66005">
            <w:pPr>
              <w:jc w:val="center"/>
              <w:rPr>
                <w:b/>
              </w:rPr>
            </w:pPr>
            <w:r w:rsidRPr="00170BCD">
              <w:rPr>
                <w:b/>
              </w:rPr>
              <w:t>4</w:t>
            </w:r>
          </w:p>
        </w:tc>
        <w:tc>
          <w:tcPr>
            <w:tcW w:w="4296" w:type="dxa"/>
          </w:tcPr>
          <w:p w:rsidR="00547AA1" w:rsidRPr="00F5521B" w:rsidRDefault="003C2893" w:rsidP="005F3EA1">
            <w:pPr>
              <w:rPr>
                <w:b/>
                <w:sz w:val="21"/>
                <w:szCs w:val="21"/>
              </w:rPr>
            </w:pPr>
            <w:r w:rsidRPr="003C2893">
              <w:rPr>
                <w:b/>
                <w:sz w:val="21"/>
                <w:szCs w:val="21"/>
              </w:rPr>
              <w:t>Электрод с интегрированной рукояткой</w:t>
            </w:r>
          </w:p>
        </w:tc>
        <w:tc>
          <w:tcPr>
            <w:tcW w:w="9595" w:type="dxa"/>
          </w:tcPr>
          <w:p w:rsidR="005327A3" w:rsidRPr="00B447B9" w:rsidRDefault="003C2893" w:rsidP="00390761">
            <w:pPr>
              <w:ind w:right="299"/>
              <w:jc w:val="both"/>
              <w:rPr>
                <w:bCs/>
                <w:sz w:val="21"/>
                <w:szCs w:val="21"/>
              </w:rPr>
            </w:pPr>
            <w:r w:rsidRPr="003C2893">
              <w:rPr>
                <w:bCs/>
                <w:sz w:val="21"/>
                <w:szCs w:val="21"/>
              </w:rPr>
              <w:t>Электрод с интегрированной рукояткой Электрод с ин</w:t>
            </w:r>
            <w:r w:rsidR="00CC1194">
              <w:rPr>
                <w:bCs/>
                <w:sz w:val="21"/>
                <w:szCs w:val="21"/>
              </w:rPr>
              <w:t xml:space="preserve">тегрированной рукояткой </w:t>
            </w:r>
            <w:r w:rsidRPr="003C2893">
              <w:rPr>
                <w:bCs/>
                <w:sz w:val="21"/>
                <w:szCs w:val="21"/>
              </w:rPr>
              <w:t xml:space="preserve"> 4.0мм/90. Электрод биполярный, состоит из трехконтактного соединительного блока (для подсоединения к рукоятке), соединительного стержня и наконечника (собственно электрода). На рукоятке расположены </w:t>
            </w:r>
            <w:r w:rsidRPr="003C2893">
              <w:rPr>
                <w:bCs/>
                <w:sz w:val="21"/>
                <w:szCs w:val="21"/>
              </w:rPr>
              <w:lastRenderedPageBreak/>
              <w:t>анодированные в различные цвета кнопки, активирующие режим диссекции, коагуляции и переключение между режимами. Электрод оказывает радиочастотное воздействие на раствор ионов, создавая вапоризационный карман. Вапоризационный карман уменьшает объем тканей в режиме холодного пульса, создавая температуру 65 градусов Цельсия. Электрод имеет рабочую поверхность сбоку диаметра 3,5 мм с целью максимизации области контакта ткани с наконечником и обеспечения быстрого уменьшения объема ткани. Длина соединительного стержня 140мм.</w:t>
            </w:r>
          </w:p>
        </w:tc>
      </w:tr>
    </w:tbl>
    <w:p w:rsidR="0076115E" w:rsidRDefault="0076115E" w:rsidP="0076115E">
      <w:pPr>
        <w:ind w:firstLine="567"/>
        <w:jc w:val="both"/>
        <w:rPr>
          <w:b/>
          <w:u w:val="single"/>
        </w:rPr>
      </w:pPr>
      <w:r>
        <w:rPr>
          <w:b/>
          <w:u w:val="single"/>
        </w:rPr>
        <w:lastRenderedPageBreak/>
        <w:t xml:space="preserve">Потенциальные поставщики должны гарантировать выполнение следующих сопутствующих услуг: </w:t>
      </w:r>
    </w:p>
    <w:p w:rsidR="0076115E" w:rsidRPr="006E03E5" w:rsidRDefault="0076115E" w:rsidP="0076115E">
      <w:pPr>
        <w:tabs>
          <w:tab w:val="left" w:pos="1170"/>
        </w:tabs>
      </w:pPr>
      <w:r w:rsidRPr="006E03E5">
        <w:t>1) Потенциальные поставщики обязаны обеспечить доставку медицинских  изделий</w:t>
      </w:r>
      <w:r w:rsidR="00BB1399">
        <w:t>,</w:t>
      </w:r>
      <w:r w:rsidRPr="006E03E5">
        <w:t xml:space="preserve"> в полном объеме непосредственно до КГП на ПХВ</w:t>
      </w:r>
      <w:proofErr w:type="gramStart"/>
      <w:r w:rsidRPr="006E03E5">
        <w:t>"М</w:t>
      </w:r>
      <w:proofErr w:type="gramEnd"/>
      <w:r w:rsidRPr="006E03E5">
        <w:t>ногопрофильная больница имени профессора Х.Ж.Макажанова" управления здравоохранения Карагандинской области</w:t>
      </w:r>
    </w:p>
    <w:p w:rsidR="0076115E" w:rsidRPr="006E03E5" w:rsidRDefault="0076115E" w:rsidP="0076115E">
      <w:pPr>
        <w:pStyle w:val="a4"/>
        <w:rPr>
          <w:rFonts w:ascii="Times New Roman" w:hAnsi="Times New Roman" w:cs="Times New Roman"/>
          <w:sz w:val="24"/>
          <w:szCs w:val="24"/>
        </w:rPr>
      </w:pPr>
      <w:r w:rsidRPr="006E03E5">
        <w:rPr>
          <w:rFonts w:ascii="Times New Roman" w:hAnsi="Times New Roman" w:cs="Times New Roman"/>
          <w:sz w:val="24"/>
          <w:szCs w:val="24"/>
        </w:rPr>
        <w:t>г</w:t>
      </w:r>
      <w:proofErr w:type="gramStart"/>
      <w:r w:rsidRPr="006E03E5">
        <w:rPr>
          <w:rFonts w:ascii="Times New Roman" w:hAnsi="Times New Roman" w:cs="Times New Roman"/>
          <w:sz w:val="24"/>
          <w:szCs w:val="24"/>
        </w:rPr>
        <w:t>.К</w:t>
      </w:r>
      <w:proofErr w:type="gramEnd"/>
      <w:r w:rsidRPr="006E03E5">
        <w:rPr>
          <w:rFonts w:ascii="Times New Roman" w:hAnsi="Times New Roman" w:cs="Times New Roman"/>
          <w:sz w:val="24"/>
          <w:szCs w:val="24"/>
        </w:rPr>
        <w:t>араганда, ул.Муканова 5/3.</w:t>
      </w:r>
    </w:p>
    <w:p w:rsidR="0076115E" w:rsidRPr="006E03E5" w:rsidRDefault="0076115E" w:rsidP="00C43521">
      <w:pPr>
        <w:jc w:val="both"/>
      </w:pPr>
      <w:r w:rsidRPr="006E03E5">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C43521">
        <w:t>,</w:t>
      </w:r>
      <w:r w:rsidR="00C43521" w:rsidRPr="00C43521">
        <w:rPr>
          <w:sz w:val="22"/>
          <w:szCs w:val="22"/>
        </w:rPr>
        <w:t xml:space="preserve"> </w:t>
      </w:r>
      <w:r w:rsidR="00C43521">
        <w:rPr>
          <w:sz w:val="22"/>
          <w:szCs w:val="22"/>
        </w:rPr>
        <w:t>при поставке предоставить  сертификат  установленного образца на медицинские изделия</w:t>
      </w:r>
      <w:r w:rsidR="0040609B">
        <w:rPr>
          <w:sz w:val="22"/>
          <w:szCs w:val="22"/>
        </w:rPr>
        <w:t>.</w:t>
      </w:r>
    </w:p>
    <w:p w:rsidR="0076115E" w:rsidRDefault="0076115E" w:rsidP="0076115E">
      <w:pPr>
        <w:pStyle w:val="a6"/>
        <w:jc w:val="both"/>
        <w:rPr>
          <w:sz w:val="22"/>
          <w:szCs w:val="22"/>
        </w:rPr>
      </w:pPr>
    </w:p>
    <w:p w:rsidR="006E03E5" w:rsidRDefault="006E03E5" w:rsidP="0076115E">
      <w:pPr>
        <w:tabs>
          <w:tab w:val="left" w:pos="1386"/>
        </w:tabs>
      </w:pPr>
    </w:p>
    <w:p w:rsidR="0076115E" w:rsidRDefault="0076115E" w:rsidP="0076115E">
      <w:pPr>
        <w:tabs>
          <w:tab w:val="left" w:pos="1386"/>
        </w:tabs>
      </w:pPr>
      <w:r>
        <w:t xml:space="preserve">Организатор тендера </w:t>
      </w:r>
    </w:p>
    <w:p w:rsidR="0076115E" w:rsidRDefault="0076115E" w:rsidP="0076115E">
      <w:pPr>
        <w:tabs>
          <w:tab w:val="left" w:pos="1170"/>
        </w:tabs>
      </w:pPr>
      <w:r>
        <w:t>КГП на ПХВ</w:t>
      </w:r>
      <w:proofErr w:type="gramStart"/>
      <w:r>
        <w:t>"М</w:t>
      </w:r>
      <w:proofErr w:type="gramEnd"/>
      <w:r>
        <w:t xml:space="preserve">ногопрофильная больница имени </w:t>
      </w:r>
    </w:p>
    <w:p w:rsidR="0076115E" w:rsidRDefault="0076115E" w:rsidP="0076115E">
      <w:pPr>
        <w:tabs>
          <w:tab w:val="left" w:pos="1170"/>
        </w:tabs>
      </w:pPr>
      <w:r>
        <w:t xml:space="preserve">профессора Х.Ж.Макажанова" управления </w:t>
      </w:r>
    </w:p>
    <w:p w:rsidR="0076115E" w:rsidRDefault="0076115E" w:rsidP="0076115E">
      <w:pPr>
        <w:tabs>
          <w:tab w:val="left" w:pos="1170"/>
        </w:tabs>
      </w:pPr>
      <w:r>
        <w:t>здравоохранения Карагандинской области</w:t>
      </w:r>
    </w:p>
    <w:p w:rsidR="00CF7ED6" w:rsidRDefault="0076115E" w:rsidP="0076115E">
      <w:r>
        <w:t>Директор                                                                                                                        Курмангалиев Е.Т.</w:t>
      </w:r>
    </w:p>
    <w:p w:rsidR="00CF7ED6" w:rsidRPr="00CF7ED6" w:rsidRDefault="00CF7ED6" w:rsidP="00CF7ED6"/>
    <w:p w:rsidR="00CF7ED6" w:rsidRPr="00CF7ED6" w:rsidRDefault="00CF7ED6" w:rsidP="00CF7ED6"/>
    <w:p w:rsidR="00CF7ED6" w:rsidRPr="00CF7ED6" w:rsidRDefault="00CF7ED6" w:rsidP="00CF7ED6"/>
    <w:p w:rsidR="00CF7ED6" w:rsidRPr="00CF7ED6" w:rsidRDefault="00CF7ED6" w:rsidP="00CF7ED6"/>
    <w:p w:rsidR="0076115E" w:rsidRPr="00CF7ED6" w:rsidRDefault="0076115E" w:rsidP="00CF7ED6"/>
    <w:sectPr w:rsidR="0076115E" w:rsidRPr="00CF7ED6" w:rsidSect="00A92B38">
      <w:pgSz w:w="16838" w:h="11906" w:orient="landscape"/>
      <w:pgMar w:top="284"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1478D"/>
    <w:rsid w:val="00024B38"/>
    <w:rsid w:val="000307DA"/>
    <w:rsid w:val="00031642"/>
    <w:rsid w:val="00033921"/>
    <w:rsid w:val="0003640E"/>
    <w:rsid w:val="00037D79"/>
    <w:rsid w:val="00046C68"/>
    <w:rsid w:val="00050F9A"/>
    <w:rsid w:val="000609AF"/>
    <w:rsid w:val="00063DD2"/>
    <w:rsid w:val="00066552"/>
    <w:rsid w:val="00082F47"/>
    <w:rsid w:val="00091FE3"/>
    <w:rsid w:val="000C051C"/>
    <w:rsid w:val="000C0C3C"/>
    <w:rsid w:val="000C14AA"/>
    <w:rsid w:val="000D2DDE"/>
    <w:rsid w:val="000D3DA8"/>
    <w:rsid w:val="00105068"/>
    <w:rsid w:val="00113329"/>
    <w:rsid w:val="001203B6"/>
    <w:rsid w:val="00131751"/>
    <w:rsid w:val="0016033A"/>
    <w:rsid w:val="00160A77"/>
    <w:rsid w:val="00161B59"/>
    <w:rsid w:val="00170909"/>
    <w:rsid w:val="00170BCD"/>
    <w:rsid w:val="00171E24"/>
    <w:rsid w:val="00186736"/>
    <w:rsid w:val="001A355B"/>
    <w:rsid w:val="001B2A6E"/>
    <w:rsid w:val="001C259B"/>
    <w:rsid w:val="001C6D46"/>
    <w:rsid w:val="0020507F"/>
    <w:rsid w:val="00210C23"/>
    <w:rsid w:val="00212B9C"/>
    <w:rsid w:val="00227053"/>
    <w:rsid w:val="002540A4"/>
    <w:rsid w:val="002706C1"/>
    <w:rsid w:val="002A4CF6"/>
    <w:rsid w:val="002C150A"/>
    <w:rsid w:val="002D7D61"/>
    <w:rsid w:val="002F2353"/>
    <w:rsid w:val="00317E99"/>
    <w:rsid w:val="0032642C"/>
    <w:rsid w:val="00333736"/>
    <w:rsid w:val="00342A43"/>
    <w:rsid w:val="00353AC5"/>
    <w:rsid w:val="00357DB6"/>
    <w:rsid w:val="003679A6"/>
    <w:rsid w:val="00390761"/>
    <w:rsid w:val="00391DC0"/>
    <w:rsid w:val="00392D16"/>
    <w:rsid w:val="00393E05"/>
    <w:rsid w:val="003A4975"/>
    <w:rsid w:val="003B4D1F"/>
    <w:rsid w:val="003C2893"/>
    <w:rsid w:val="003C38A8"/>
    <w:rsid w:val="003E75BC"/>
    <w:rsid w:val="003F6A1A"/>
    <w:rsid w:val="004044B3"/>
    <w:rsid w:val="0040609B"/>
    <w:rsid w:val="00410815"/>
    <w:rsid w:val="00423A4B"/>
    <w:rsid w:val="00424889"/>
    <w:rsid w:val="004374B2"/>
    <w:rsid w:val="0045227B"/>
    <w:rsid w:val="004642F3"/>
    <w:rsid w:val="0046746B"/>
    <w:rsid w:val="00470A50"/>
    <w:rsid w:val="004776FD"/>
    <w:rsid w:val="00487A18"/>
    <w:rsid w:val="0049378E"/>
    <w:rsid w:val="004A4247"/>
    <w:rsid w:val="004A669F"/>
    <w:rsid w:val="004B035A"/>
    <w:rsid w:val="004C1999"/>
    <w:rsid w:val="004E2C34"/>
    <w:rsid w:val="004E6089"/>
    <w:rsid w:val="004E6703"/>
    <w:rsid w:val="005043C5"/>
    <w:rsid w:val="005118F4"/>
    <w:rsid w:val="005140E2"/>
    <w:rsid w:val="00514B1D"/>
    <w:rsid w:val="00520B08"/>
    <w:rsid w:val="005232CB"/>
    <w:rsid w:val="005327A3"/>
    <w:rsid w:val="00541F61"/>
    <w:rsid w:val="00542585"/>
    <w:rsid w:val="00547AA1"/>
    <w:rsid w:val="005524E1"/>
    <w:rsid w:val="0057368E"/>
    <w:rsid w:val="005879DA"/>
    <w:rsid w:val="005B2768"/>
    <w:rsid w:val="005B422E"/>
    <w:rsid w:val="005D3F8F"/>
    <w:rsid w:val="005D6FAA"/>
    <w:rsid w:val="005F3EA1"/>
    <w:rsid w:val="005F6795"/>
    <w:rsid w:val="006030D4"/>
    <w:rsid w:val="006126B3"/>
    <w:rsid w:val="00614D9B"/>
    <w:rsid w:val="00621655"/>
    <w:rsid w:val="00624883"/>
    <w:rsid w:val="006569E0"/>
    <w:rsid w:val="00657B57"/>
    <w:rsid w:val="00661B72"/>
    <w:rsid w:val="00663BEF"/>
    <w:rsid w:val="00665F1E"/>
    <w:rsid w:val="00677A13"/>
    <w:rsid w:val="0068353C"/>
    <w:rsid w:val="00683C87"/>
    <w:rsid w:val="006949DF"/>
    <w:rsid w:val="006A192B"/>
    <w:rsid w:val="006A37BC"/>
    <w:rsid w:val="006C3C29"/>
    <w:rsid w:val="006C57F1"/>
    <w:rsid w:val="006E03E5"/>
    <w:rsid w:val="006F4CA4"/>
    <w:rsid w:val="00702C76"/>
    <w:rsid w:val="007049F7"/>
    <w:rsid w:val="007261F9"/>
    <w:rsid w:val="00730B30"/>
    <w:rsid w:val="00732640"/>
    <w:rsid w:val="00747455"/>
    <w:rsid w:val="00754E6B"/>
    <w:rsid w:val="0076115E"/>
    <w:rsid w:val="00765AC3"/>
    <w:rsid w:val="007773FD"/>
    <w:rsid w:val="00782FCC"/>
    <w:rsid w:val="007A2CFB"/>
    <w:rsid w:val="007A5C93"/>
    <w:rsid w:val="007E4B68"/>
    <w:rsid w:val="007F5C19"/>
    <w:rsid w:val="00851569"/>
    <w:rsid w:val="00880C9D"/>
    <w:rsid w:val="00880F91"/>
    <w:rsid w:val="00891948"/>
    <w:rsid w:val="008B2638"/>
    <w:rsid w:val="008B34EB"/>
    <w:rsid w:val="008C0DE6"/>
    <w:rsid w:val="008C292A"/>
    <w:rsid w:val="008C3E68"/>
    <w:rsid w:val="008C524F"/>
    <w:rsid w:val="008D0F80"/>
    <w:rsid w:val="008D2E5C"/>
    <w:rsid w:val="008D59C3"/>
    <w:rsid w:val="008E3342"/>
    <w:rsid w:val="008E6954"/>
    <w:rsid w:val="008E7E08"/>
    <w:rsid w:val="008F08EA"/>
    <w:rsid w:val="008F310D"/>
    <w:rsid w:val="009020ED"/>
    <w:rsid w:val="00906F2D"/>
    <w:rsid w:val="00927A5F"/>
    <w:rsid w:val="009533DE"/>
    <w:rsid w:val="00955B71"/>
    <w:rsid w:val="009629E1"/>
    <w:rsid w:val="00965488"/>
    <w:rsid w:val="009665A3"/>
    <w:rsid w:val="00977981"/>
    <w:rsid w:val="009A73A1"/>
    <w:rsid w:val="009A747E"/>
    <w:rsid w:val="009B4785"/>
    <w:rsid w:val="009C08BB"/>
    <w:rsid w:val="009C316C"/>
    <w:rsid w:val="009C6FB7"/>
    <w:rsid w:val="009E4C64"/>
    <w:rsid w:val="009E583D"/>
    <w:rsid w:val="009E59CC"/>
    <w:rsid w:val="009F1FCE"/>
    <w:rsid w:val="009F3BF8"/>
    <w:rsid w:val="00A17685"/>
    <w:rsid w:val="00A21358"/>
    <w:rsid w:val="00A22217"/>
    <w:rsid w:val="00A36E01"/>
    <w:rsid w:val="00A42472"/>
    <w:rsid w:val="00A42625"/>
    <w:rsid w:val="00A436D8"/>
    <w:rsid w:val="00A53C93"/>
    <w:rsid w:val="00A53F12"/>
    <w:rsid w:val="00A65877"/>
    <w:rsid w:val="00A667CE"/>
    <w:rsid w:val="00A775C4"/>
    <w:rsid w:val="00A8587A"/>
    <w:rsid w:val="00A92B38"/>
    <w:rsid w:val="00AC341F"/>
    <w:rsid w:val="00AD6BBF"/>
    <w:rsid w:val="00AF22BA"/>
    <w:rsid w:val="00B171CA"/>
    <w:rsid w:val="00B246F0"/>
    <w:rsid w:val="00B260FA"/>
    <w:rsid w:val="00B32DE8"/>
    <w:rsid w:val="00B447B9"/>
    <w:rsid w:val="00B46D1A"/>
    <w:rsid w:val="00B51BBF"/>
    <w:rsid w:val="00B57CE9"/>
    <w:rsid w:val="00B62801"/>
    <w:rsid w:val="00B90084"/>
    <w:rsid w:val="00BA6AB7"/>
    <w:rsid w:val="00BB1399"/>
    <w:rsid w:val="00BB2993"/>
    <w:rsid w:val="00BB4EC5"/>
    <w:rsid w:val="00BC1F74"/>
    <w:rsid w:val="00BD478F"/>
    <w:rsid w:val="00BD5A8D"/>
    <w:rsid w:val="00BF653F"/>
    <w:rsid w:val="00C028ED"/>
    <w:rsid w:val="00C22DCB"/>
    <w:rsid w:val="00C43521"/>
    <w:rsid w:val="00C45916"/>
    <w:rsid w:val="00C53B5D"/>
    <w:rsid w:val="00C66005"/>
    <w:rsid w:val="00C77B72"/>
    <w:rsid w:val="00C858CB"/>
    <w:rsid w:val="00C97B16"/>
    <w:rsid w:val="00CA0045"/>
    <w:rsid w:val="00CB01A3"/>
    <w:rsid w:val="00CB1F08"/>
    <w:rsid w:val="00CC1194"/>
    <w:rsid w:val="00CC5098"/>
    <w:rsid w:val="00CD289A"/>
    <w:rsid w:val="00CD6CF6"/>
    <w:rsid w:val="00CF7ED6"/>
    <w:rsid w:val="00D0059E"/>
    <w:rsid w:val="00D12A89"/>
    <w:rsid w:val="00D35A94"/>
    <w:rsid w:val="00D540D0"/>
    <w:rsid w:val="00D57BA7"/>
    <w:rsid w:val="00D60C3C"/>
    <w:rsid w:val="00D71E5A"/>
    <w:rsid w:val="00D87DC7"/>
    <w:rsid w:val="00D9190A"/>
    <w:rsid w:val="00D93CA1"/>
    <w:rsid w:val="00D94BAC"/>
    <w:rsid w:val="00D956A6"/>
    <w:rsid w:val="00DB18D5"/>
    <w:rsid w:val="00DF4082"/>
    <w:rsid w:val="00DF4AA9"/>
    <w:rsid w:val="00DF7B7F"/>
    <w:rsid w:val="00E02C2E"/>
    <w:rsid w:val="00E04B58"/>
    <w:rsid w:val="00E06923"/>
    <w:rsid w:val="00E11BA0"/>
    <w:rsid w:val="00E20867"/>
    <w:rsid w:val="00E33FD6"/>
    <w:rsid w:val="00E4058E"/>
    <w:rsid w:val="00E460CB"/>
    <w:rsid w:val="00E6325E"/>
    <w:rsid w:val="00E634A3"/>
    <w:rsid w:val="00E65155"/>
    <w:rsid w:val="00E73644"/>
    <w:rsid w:val="00E7384B"/>
    <w:rsid w:val="00E864DA"/>
    <w:rsid w:val="00E907CB"/>
    <w:rsid w:val="00E93E32"/>
    <w:rsid w:val="00E9574B"/>
    <w:rsid w:val="00EC7A00"/>
    <w:rsid w:val="00ED0755"/>
    <w:rsid w:val="00ED1D27"/>
    <w:rsid w:val="00ED7B0D"/>
    <w:rsid w:val="00EE1321"/>
    <w:rsid w:val="00F01D2B"/>
    <w:rsid w:val="00F11AE4"/>
    <w:rsid w:val="00F17C01"/>
    <w:rsid w:val="00F43A63"/>
    <w:rsid w:val="00F46A09"/>
    <w:rsid w:val="00F46F01"/>
    <w:rsid w:val="00F5521B"/>
    <w:rsid w:val="00F60ED2"/>
    <w:rsid w:val="00F825B3"/>
    <w:rsid w:val="00F84B80"/>
    <w:rsid w:val="00F903F7"/>
    <w:rsid w:val="00FA2D45"/>
    <w:rsid w:val="00FA33A7"/>
    <w:rsid w:val="00FB74C7"/>
    <w:rsid w:val="00FC27FA"/>
    <w:rsid w:val="00FC73B5"/>
    <w:rsid w:val="00FC76EE"/>
    <w:rsid w:val="00FD1FCB"/>
    <w:rsid w:val="00FD2227"/>
    <w:rsid w:val="00FD58B6"/>
    <w:rsid w:val="00FD7B0B"/>
    <w:rsid w:val="00FF12B9"/>
    <w:rsid w:val="00FF1EF6"/>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 w:type="paragraph" w:customStyle="1" w:styleId="Default">
    <w:name w:val="Default"/>
    <w:rsid w:val="00B246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68D0-2FA5-42F0-93F0-63F880FF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662</Words>
  <Characters>3778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65</cp:revision>
  <cp:lastPrinted>2023-05-24T08:10:00Z</cp:lastPrinted>
  <dcterms:created xsi:type="dcterms:W3CDTF">2021-12-27T05:55:00Z</dcterms:created>
  <dcterms:modified xsi:type="dcterms:W3CDTF">2023-04-28T13:58:00Z</dcterms:modified>
</cp:coreProperties>
</file>